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89A7" w14:textId="2B1EB651" w:rsidR="00D251A1" w:rsidRPr="00AA1D83" w:rsidRDefault="00D251A1" w:rsidP="00D251A1">
      <w:pPr>
        <w:rPr>
          <w:b/>
          <w:bCs/>
          <w:color w:val="002060"/>
          <w:sz w:val="28"/>
          <w:szCs w:val="28"/>
        </w:rPr>
      </w:pPr>
      <w:r>
        <w:rPr>
          <w:b/>
          <w:bCs/>
          <w:color w:val="002060"/>
          <w:sz w:val="28"/>
          <w:szCs w:val="28"/>
        </w:rPr>
        <w:t>Webex service upgrade.</w:t>
      </w:r>
    </w:p>
    <w:p w14:paraId="3CF1A642" w14:textId="77777777" w:rsidR="00D251A1" w:rsidRDefault="00D251A1" w:rsidP="00D251A1">
      <w:r>
        <w:t xml:space="preserve">Your Webex service will be upgraded on </w:t>
      </w:r>
      <w:r>
        <w:rPr>
          <w:highlight w:val="yellow"/>
        </w:rPr>
        <w:t>date</w:t>
      </w:r>
      <w:r>
        <w:t xml:space="preserve"> to a new version that will provide you with a better user experience. </w:t>
      </w:r>
    </w:p>
    <w:p w14:paraId="1B2C420C" w14:textId="4A848687" w:rsidR="00497B17" w:rsidRPr="00497B17" w:rsidRDefault="00D251A1" w:rsidP="00D251A1">
      <w:pPr>
        <w:rPr>
          <w:b/>
          <w:bCs/>
          <w:color w:val="002060"/>
          <w:sz w:val="28"/>
          <w:szCs w:val="28"/>
        </w:rPr>
      </w:pPr>
      <w:r>
        <w:rPr>
          <w:b/>
          <w:bCs/>
          <w:color w:val="002060"/>
          <w:sz w:val="28"/>
          <w:szCs w:val="28"/>
        </w:rPr>
        <w:t xml:space="preserve">What's </w:t>
      </w:r>
      <w:r w:rsidRPr="00AA1D83">
        <w:rPr>
          <w:b/>
          <w:bCs/>
          <w:color w:val="002060"/>
          <w:sz w:val="28"/>
          <w:szCs w:val="28"/>
        </w:rPr>
        <w:t>ne</w:t>
      </w:r>
      <w:r>
        <w:rPr>
          <w:b/>
          <w:bCs/>
          <w:color w:val="002060"/>
          <w:sz w:val="28"/>
          <w:szCs w:val="28"/>
        </w:rPr>
        <w:t>w?</w:t>
      </w:r>
    </w:p>
    <w:p w14:paraId="6187D72B" w14:textId="24ECEC59" w:rsidR="00497B17" w:rsidRPr="00497B17" w:rsidRDefault="00497B17" w:rsidP="00497B17">
      <w:pPr>
        <w:numPr>
          <w:ilvl w:val="0"/>
          <w:numId w:val="9"/>
        </w:numPr>
        <w:shd w:val="clear" w:color="auto" w:fill="FFFFFF"/>
        <w:spacing w:before="100" w:beforeAutospacing="1" w:after="100" w:afterAutospacing="1" w:line="240" w:lineRule="auto"/>
      </w:pPr>
      <w:r w:rsidRPr="00497B17">
        <w:rPr>
          <w:b/>
          <w:bCs/>
          <w:color w:val="002060"/>
        </w:rPr>
        <w:t>Webex Meetings Apple CarPlay UX improvement</w:t>
      </w:r>
      <w:r w:rsidRPr="00497B17">
        <w:rPr>
          <w:b/>
          <w:bCs/>
          <w:color w:val="002060"/>
          <w:sz w:val="28"/>
          <w:szCs w:val="28"/>
        </w:rPr>
        <w:t> </w:t>
      </w:r>
      <w:r w:rsidRPr="00497B17">
        <w:t>enables users to view their upcoming meetings after connecting their iPhone to Apple CarPlay dashboard and can join the meeting with one click.</w:t>
      </w:r>
    </w:p>
    <w:p w14:paraId="2B193919" w14:textId="77777777" w:rsidR="00497B17" w:rsidRPr="00497B17" w:rsidRDefault="00497B17" w:rsidP="00497B17">
      <w:pPr>
        <w:numPr>
          <w:ilvl w:val="0"/>
          <w:numId w:val="10"/>
        </w:numPr>
        <w:shd w:val="clear" w:color="auto" w:fill="FFFFFF"/>
        <w:spacing w:before="100" w:beforeAutospacing="1" w:after="100" w:afterAutospacing="1" w:line="240" w:lineRule="auto"/>
      </w:pPr>
      <w:r w:rsidRPr="00497B17">
        <w:rPr>
          <w:b/>
          <w:bCs/>
          <w:color w:val="002060"/>
        </w:rPr>
        <w:t>Webinar template scope improvement</w:t>
      </w:r>
      <w:r w:rsidRPr="00497B17">
        <w:rPr>
          <w:b/>
          <w:bCs/>
          <w:color w:val="002060"/>
          <w:sz w:val="28"/>
          <w:szCs w:val="28"/>
        </w:rPr>
        <w:t>.</w:t>
      </w:r>
      <w:r w:rsidRPr="00497B17">
        <w:t xml:space="preserve"> Previously, the webinar template only saved the settings on the scheduling page, except registration setting and </w:t>
      </w:r>
      <w:proofErr w:type="spellStart"/>
      <w:r w:rsidRPr="00497B17">
        <w:t>panelists</w:t>
      </w:r>
      <w:proofErr w:type="spellEnd"/>
      <w:r w:rsidRPr="00497B17">
        <w:t>. In this update, the webinar templates have additional settings including:</w:t>
      </w:r>
    </w:p>
    <w:p w14:paraId="01B031FA" w14:textId="77777777" w:rsidR="00497B17" w:rsidRPr="00497B17" w:rsidRDefault="00497B17" w:rsidP="00497B17">
      <w:pPr>
        <w:numPr>
          <w:ilvl w:val="1"/>
          <w:numId w:val="10"/>
        </w:numPr>
        <w:shd w:val="clear" w:color="auto" w:fill="FFFFFF"/>
        <w:spacing w:before="100" w:beforeAutospacing="1" w:after="100" w:afterAutospacing="1" w:line="240" w:lineRule="auto"/>
      </w:pPr>
      <w:r w:rsidRPr="00497B17">
        <w:t>registration questions </w:t>
      </w:r>
    </w:p>
    <w:p w14:paraId="5F79F8A5" w14:textId="77777777" w:rsidR="00497B17" w:rsidRPr="00497B17" w:rsidRDefault="00497B17" w:rsidP="00497B17">
      <w:pPr>
        <w:numPr>
          <w:ilvl w:val="1"/>
          <w:numId w:val="10"/>
        </w:numPr>
        <w:shd w:val="clear" w:color="auto" w:fill="FFFFFF"/>
        <w:spacing w:before="100" w:beforeAutospacing="1" w:after="100" w:afterAutospacing="1" w:line="240" w:lineRule="auto"/>
      </w:pPr>
      <w:proofErr w:type="spellStart"/>
      <w:r w:rsidRPr="00497B17">
        <w:t>panelists</w:t>
      </w:r>
      <w:proofErr w:type="spellEnd"/>
    </w:p>
    <w:p w14:paraId="6544ADF4" w14:textId="77777777" w:rsidR="00497B17" w:rsidRPr="00497B17" w:rsidRDefault="00497B17" w:rsidP="00497B17">
      <w:pPr>
        <w:numPr>
          <w:ilvl w:val="1"/>
          <w:numId w:val="10"/>
        </w:numPr>
        <w:shd w:val="clear" w:color="auto" w:fill="FFFFFF"/>
        <w:spacing w:before="100" w:beforeAutospacing="1" w:after="100" w:afterAutospacing="1" w:line="240" w:lineRule="auto"/>
      </w:pPr>
      <w:r w:rsidRPr="00497B17">
        <w:t>email template</w:t>
      </w:r>
    </w:p>
    <w:p w14:paraId="16D25C95" w14:textId="77777777" w:rsidR="00497B17" w:rsidRPr="00497B17" w:rsidRDefault="00497B17" w:rsidP="00497B17">
      <w:pPr>
        <w:numPr>
          <w:ilvl w:val="1"/>
          <w:numId w:val="10"/>
        </w:numPr>
        <w:shd w:val="clear" w:color="auto" w:fill="FFFFFF"/>
        <w:spacing w:before="100" w:beforeAutospacing="1" w:after="100" w:afterAutospacing="1" w:line="240" w:lineRule="auto"/>
      </w:pPr>
      <w:r w:rsidRPr="00497B17">
        <w:t>registration landing page</w:t>
      </w:r>
    </w:p>
    <w:p w14:paraId="1F368C09" w14:textId="77777777" w:rsidR="00497B17" w:rsidRPr="00497B17" w:rsidRDefault="00497B17" w:rsidP="00497B17">
      <w:pPr>
        <w:numPr>
          <w:ilvl w:val="1"/>
          <w:numId w:val="10"/>
        </w:numPr>
        <w:shd w:val="clear" w:color="auto" w:fill="FFFFFF"/>
        <w:spacing w:before="100" w:beforeAutospacing="1" w:after="100" w:afterAutospacing="1" w:line="240" w:lineRule="auto"/>
      </w:pPr>
      <w:r w:rsidRPr="00497B17">
        <w:t>webinar materials</w:t>
      </w:r>
    </w:p>
    <w:p w14:paraId="403E98EE" w14:textId="493F0558" w:rsidR="00497B17" w:rsidRPr="00497B17" w:rsidRDefault="00497B17" w:rsidP="00497B17">
      <w:pPr>
        <w:numPr>
          <w:ilvl w:val="1"/>
          <w:numId w:val="10"/>
        </w:numPr>
        <w:shd w:val="clear" w:color="auto" w:fill="FFFFFF"/>
        <w:spacing w:before="100" w:beforeAutospacing="1" w:after="100" w:afterAutospacing="1" w:line="240" w:lineRule="auto"/>
      </w:pPr>
      <w:r w:rsidRPr="00497B17">
        <w:t>practice session setup.</w:t>
      </w:r>
    </w:p>
    <w:p w14:paraId="3DFE4F89" w14:textId="25CDDA64" w:rsidR="00497B17" w:rsidRPr="00497B17" w:rsidRDefault="00497B17" w:rsidP="00497B17">
      <w:pPr>
        <w:numPr>
          <w:ilvl w:val="0"/>
          <w:numId w:val="11"/>
        </w:numPr>
        <w:shd w:val="clear" w:color="auto" w:fill="FFFFFF"/>
        <w:spacing w:before="100" w:beforeAutospacing="1" w:after="100" w:afterAutospacing="1" w:line="240" w:lineRule="auto"/>
      </w:pPr>
      <w:r w:rsidRPr="00497B17">
        <w:rPr>
          <w:b/>
          <w:bCs/>
          <w:color w:val="002060"/>
        </w:rPr>
        <w:t>Breakout sessions in meetings and webinars extended to support on-premises video devices.</w:t>
      </w:r>
      <w:r w:rsidRPr="00497B17">
        <w:t xml:space="preserve"> People using video device can move between main session and their assigned breakout sessions with the DTMF-*2 command. On-premises video device currently don’t have a mechanism to choose breakout sessions that are open for anyone to join. In those instances, hosts or </w:t>
      </w:r>
      <w:proofErr w:type="spellStart"/>
      <w:r w:rsidRPr="00497B17">
        <w:t>cohost</w:t>
      </w:r>
      <w:proofErr w:type="spellEnd"/>
      <w:r w:rsidRPr="00497B17">
        <w:t xml:space="preserve"> need to assign the video device to other breakout sessions.</w:t>
      </w:r>
    </w:p>
    <w:p w14:paraId="4605F4BC" w14:textId="3A7479A1" w:rsidR="00497B17" w:rsidRPr="00497B17" w:rsidRDefault="00497B17" w:rsidP="00497B17">
      <w:pPr>
        <w:numPr>
          <w:ilvl w:val="0"/>
          <w:numId w:val="12"/>
        </w:numPr>
        <w:shd w:val="clear" w:color="auto" w:fill="FFFFFF"/>
        <w:spacing w:before="100" w:beforeAutospacing="1" w:after="100" w:afterAutospacing="1" w:line="240" w:lineRule="auto"/>
      </w:pPr>
      <w:r w:rsidRPr="00497B17">
        <w:rPr>
          <w:b/>
          <w:bCs/>
          <w:color w:val="002060"/>
        </w:rPr>
        <w:t>Streaming and recordings layout is adjusted in-meeting and follows the stage layout.</w:t>
      </w:r>
      <w:r w:rsidRPr="00497B17">
        <w:t> You can also record the stage that has been synced for all participants and when a meeting host adjusts the synced stage for all participants, the recording, or streaming layout matches the stage layout.</w:t>
      </w:r>
    </w:p>
    <w:p w14:paraId="3168521B" w14:textId="4FEC2A83" w:rsidR="00497B17" w:rsidRPr="00497B17" w:rsidRDefault="00497B17" w:rsidP="00497B17">
      <w:pPr>
        <w:numPr>
          <w:ilvl w:val="0"/>
          <w:numId w:val="13"/>
        </w:numPr>
        <w:shd w:val="clear" w:color="auto" w:fill="FFFFFF"/>
        <w:spacing w:before="100" w:beforeAutospacing="1" w:after="100" w:afterAutospacing="1" w:line="240" w:lineRule="auto"/>
      </w:pPr>
      <w:r w:rsidRPr="00497B17">
        <w:rPr>
          <w:b/>
          <w:bCs/>
          <w:color w:val="002060"/>
        </w:rPr>
        <w:t>Reorder participants you've moved on to the stage by simply dragging and dropping your video to the desired position.</w:t>
      </w:r>
      <w:r w:rsidRPr="00497B17">
        <w:t xml:space="preserve"> Alternatively, use the more options menu in the video thumbnail to select move to first position. As an attendee, you can't reorder participants who are being synced by the host or cohost.</w:t>
      </w:r>
    </w:p>
    <w:p w14:paraId="1928326C" w14:textId="068315B2" w:rsidR="00497B17" w:rsidRPr="00497B17" w:rsidRDefault="00497B17" w:rsidP="00497B17">
      <w:pPr>
        <w:numPr>
          <w:ilvl w:val="0"/>
          <w:numId w:val="14"/>
        </w:numPr>
        <w:shd w:val="clear" w:color="auto" w:fill="FFFFFF"/>
        <w:spacing w:before="100" w:beforeAutospacing="1" w:after="100" w:afterAutospacing="1" w:line="240" w:lineRule="auto"/>
      </w:pPr>
      <w:r w:rsidRPr="00497B17">
        <w:rPr>
          <w:b/>
          <w:bCs/>
          <w:color w:val="002060"/>
        </w:rPr>
        <w:t xml:space="preserve">Enhance meeting security with Auto Admit. This new default </w:t>
      </w:r>
      <w:proofErr w:type="spellStart"/>
      <w:r w:rsidRPr="00497B17">
        <w:rPr>
          <w:b/>
          <w:bCs/>
          <w:color w:val="002060"/>
        </w:rPr>
        <w:t>behavio</w:t>
      </w:r>
      <w:r>
        <w:rPr>
          <w:b/>
          <w:bCs/>
          <w:color w:val="002060"/>
        </w:rPr>
        <w:t>u</w:t>
      </w:r>
      <w:r w:rsidRPr="00497B17">
        <w:rPr>
          <w:b/>
          <w:bCs/>
          <w:color w:val="002060"/>
        </w:rPr>
        <w:t>r</w:t>
      </w:r>
      <w:proofErr w:type="spellEnd"/>
      <w:r w:rsidRPr="00497B17">
        <w:rPr>
          <w:b/>
          <w:bCs/>
          <w:color w:val="002060"/>
        </w:rPr>
        <w:t xml:space="preserve"> allows invitees who are signed into Webex to join a scheduled meeting directly without having to wait in the lobby.</w:t>
      </w:r>
      <w:r w:rsidRPr="00497B17">
        <w:t xml:space="preserve"> No more admitting people in the lobby when they were supposed to be in the meeting anyways. For users who aren't signed into Webex and those that aren't on the invite will continue to wait in the lobby until you or a </w:t>
      </w:r>
      <w:proofErr w:type="spellStart"/>
      <w:r w:rsidRPr="00497B17">
        <w:t>cohost</w:t>
      </w:r>
      <w:proofErr w:type="spellEnd"/>
      <w:r w:rsidRPr="00497B17">
        <w:t xml:space="preserve"> admits them.</w:t>
      </w:r>
    </w:p>
    <w:p w14:paraId="5637FEC0" w14:textId="3227B3D7" w:rsidR="00497B17" w:rsidRDefault="00497B17" w:rsidP="00D251A1"/>
    <w:p w14:paraId="382B0730" w14:textId="77777777" w:rsidR="00497B17" w:rsidRDefault="00497B17" w:rsidP="00D251A1"/>
    <w:p w14:paraId="493CAE7F" w14:textId="6FC17448" w:rsidR="00D251A1" w:rsidRDefault="00D251A1" w:rsidP="00D251A1">
      <w:r>
        <w:lastRenderedPageBreak/>
        <w:t xml:space="preserve">During the upgrade, you may be prompted to undertake a few simple actions. </w:t>
      </w:r>
    </w:p>
    <w:p w14:paraId="37FF0817" w14:textId="77777777" w:rsidR="00D251A1" w:rsidRDefault="00D251A1" w:rsidP="00D251A1">
      <w:r>
        <w:t>If prompted, please follow the instructions on your screen to complete the upgrade.</w:t>
      </w:r>
    </w:p>
    <w:p w14:paraId="4DE63EE9" w14:textId="77777777" w:rsidR="00D251A1" w:rsidRDefault="00D251A1" w:rsidP="00D251A1">
      <w:r>
        <w:t>If you don't get prompted, this upgrade will happen automatically. Any Webex meetings you scheduled prior to this upgrade will launch and operate as normal.</w:t>
      </w:r>
    </w:p>
    <w:p w14:paraId="15084158" w14:textId="77777777" w:rsidR="00D251A1" w:rsidRDefault="00D251A1" w:rsidP="00D251A1">
      <w:pPr>
        <w:rPr>
          <w:b/>
          <w:bCs/>
          <w:color w:val="002060"/>
          <w:sz w:val="28"/>
          <w:szCs w:val="28"/>
        </w:rPr>
      </w:pPr>
      <w:r>
        <w:rPr>
          <w:b/>
          <w:bCs/>
          <w:color w:val="002060"/>
          <w:sz w:val="28"/>
          <w:szCs w:val="28"/>
        </w:rPr>
        <w:t xml:space="preserve">Need support? </w:t>
      </w:r>
    </w:p>
    <w:p w14:paraId="78BF987E" w14:textId="77777777" w:rsidR="00613AF1" w:rsidRDefault="00D251A1">
      <w:r>
        <w:t>Contact your IT Manager.</w:t>
      </w:r>
    </w:p>
    <w:sectPr w:rsidR="00613A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BCBB7" w14:textId="77777777" w:rsidR="00DB61EB" w:rsidRDefault="00DB61EB" w:rsidP="00D47BE1">
      <w:pPr>
        <w:spacing w:after="0" w:line="240" w:lineRule="auto"/>
      </w:pPr>
      <w:r>
        <w:separator/>
      </w:r>
    </w:p>
  </w:endnote>
  <w:endnote w:type="continuationSeparator" w:id="0">
    <w:p w14:paraId="3C56FBFB" w14:textId="77777777" w:rsidR="00DB61EB" w:rsidRDefault="00DB61EB" w:rsidP="00D4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t_font_reg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A1D92" w14:textId="77777777" w:rsidR="00DB61EB" w:rsidRDefault="00DB61EB" w:rsidP="00D47BE1">
      <w:pPr>
        <w:spacing w:after="0" w:line="240" w:lineRule="auto"/>
      </w:pPr>
      <w:r>
        <w:separator/>
      </w:r>
    </w:p>
  </w:footnote>
  <w:footnote w:type="continuationSeparator" w:id="0">
    <w:p w14:paraId="26ED3ECA" w14:textId="77777777" w:rsidR="00DB61EB" w:rsidRDefault="00DB61EB" w:rsidP="00D47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46FD"/>
    <w:multiLevelType w:val="multilevel"/>
    <w:tmpl w:val="511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96C58"/>
    <w:multiLevelType w:val="hybridMultilevel"/>
    <w:tmpl w:val="6E3EC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341116"/>
    <w:multiLevelType w:val="hybridMultilevel"/>
    <w:tmpl w:val="7642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E5A84"/>
    <w:multiLevelType w:val="hybridMultilevel"/>
    <w:tmpl w:val="6D0038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03FBA"/>
    <w:multiLevelType w:val="multilevel"/>
    <w:tmpl w:val="E2AA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ED1025"/>
    <w:multiLevelType w:val="multilevel"/>
    <w:tmpl w:val="3D6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E94C0F"/>
    <w:multiLevelType w:val="multilevel"/>
    <w:tmpl w:val="54D2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1547C"/>
    <w:multiLevelType w:val="multilevel"/>
    <w:tmpl w:val="BC9E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16142"/>
    <w:multiLevelType w:val="hybridMultilevel"/>
    <w:tmpl w:val="D7D81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36150"/>
    <w:multiLevelType w:val="hybridMultilevel"/>
    <w:tmpl w:val="1040E7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5438C2"/>
    <w:multiLevelType w:val="multilevel"/>
    <w:tmpl w:val="61961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A1C27"/>
    <w:multiLevelType w:val="hybridMultilevel"/>
    <w:tmpl w:val="821A9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286CEC"/>
    <w:multiLevelType w:val="hybridMultilevel"/>
    <w:tmpl w:val="ED4E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BD3EB2"/>
    <w:multiLevelType w:val="multilevel"/>
    <w:tmpl w:val="FA82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6436063">
    <w:abstractNumId w:val="1"/>
  </w:num>
  <w:num w:numId="2" w16cid:durableId="1844540845">
    <w:abstractNumId w:val="5"/>
  </w:num>
  <w:num w:numId="3" w16cid:durableId="426073116">
    <w:abstractNumId w:val="11"/>
  </w:num>
  <w:num w:numId="4" w16cid:durableId="1398935532">
    <w:abstractNumId w:val="2"/>
  </w:num>
  <w:num w:numId="5" w16cid:durableId="531038918">
    <w:abstractNumId w:val="9"/>
  </w:num>
  <w:num w:numId="6" w16cid:durableId="1378971393">
    <w:abstractNumId w:val="3"/>
  </w:num>
  <w:num w:numId="7" w16cid:durableId="1115759581">
    <w:abstractNumId w:val="8"/>
  </w:num>
  <w:num w:numId="8" w16cid:durableId="411708994">
    <w:abstractNumId w:val="12"/>
  </w:num>
  <w:num w:numId="9" w16cid:durableId="1539735184">
    <w:abstractNumId w:val="7"/>
  </w:num>
  <w:num w:numId="10" w16cid:durableId="691958375">
    <w:abstractNumId w:val="10"/>
  </w:num>
  <w:num w:numId="11" w16cid:durableId="532041986">
    <w:abstractNumId w:val="13"/>
  </w:num>
  <w:num w:numId="12" w16cid:durableId="48575282">
    <w:abstractNumId w:val="4"/>
  </w:num>
  <w:num w:numId="13" w16cid:durableId="1218971838">
    <w:abstractNumId w:val="0"/>
  </w:num>
  <w:num w:numId="14" w16cid:durableId="87776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1A1"/>
    <w:rsid w:val="00320312"/>
    <w:rsid w:val="00390332"/>
    <w:rsid w:val="00497B17"/>
    <w:rsid w:val="00613AF1"/>
    <w:rsid w:val="006F3690"/>
    <w:rsid w:val="00706B88"/>
    <w:rsid w:val="00AA1D83"/>
    <w:rsid w:val="00D251A1"/>
    <w:rsid w:val="00D47BE1"/>
    <w:rsid w:val="00DB61EB"/>
    <w:rsid w:val="00DD4CF5"/>
    <w:rsid w:val="00FD5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3B1D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1A1"/>
  </w:style>
  <w:style w:type="paragraph" w:styleId="Heading4">
    <w:name w:val="heading 4"/>
    <w:basedOn w:val="Normal"/>
    <w:next w:val="Normal"/>
    <w:link w:val="Heading4Char"/>
    <w:uiPriority w:val="9"/>
    <w:semiHidden/>
    <w:unhideWhenUsed/>
    <w:qFormat/>
    <w:rsid w:val="00320312"/>
    <w:pPr>
      <w:keepNext/>
      <w:keepLines/>
      <w:spacing w:before="40" w:after="0"/>
      <w:outlineLvl w:val="3"/>
    </w:pPr>
    <w:rPr>
      <w:rFonts w:asciiTheme="majorHAnsi" w:eastAsiaTheme="majorEastAsia" w:hAnsiTheme="majorHAnsi" w:cstheme="majorBidi"/>
      <w:i/>
      <w:iCs/>
      <w:color w:val="2E74B5"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E1"/>
  </w:style>
  <w:style w:type="paragraph" w:styleId="Footer">
    <w:name w:val="footer"/>
    <w:basedOn w:val="Normal"/>
    <w:link w:val="FooterChar"/>
    <w:uiPriority w:val="99"/>
    <w:unhideWhenUsed/>
    <w:rsid w:val="00D47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BE1"/>
  </w:style>
  <w:style w:type="character" w:customStyle="1" w:styleId="Heading4Char">
    <w:name w:val="Heading 4 Char"/>
    <w:basedOn w:val="DefaultParagraphFont"/>
    <w:link w:val="Heading4"/>
    <w:uiPriority w:val="9"/>
    <w:semiHidden/>
    <w:rsid w:val="00320312"/>
    <w:rPr>
      <w:rFonts w:asciiTheme="majorHAnsi" w:eastAsiaTheme="majorEastAsia" w:hAnsiTheme="majorHAnsi" w:cstheme="majorBidi"/>
      <w:i/>
      <w:iCs/>
      <w:color w:val="2E74B5" w:themeColor="accent1" w:themeShade="BF"/>
      <w:lang w:val="en-GB"/>
    </w:rPr>
  </w:style>
  <w:style w:type="character" w:styleId="Strong">
    <w:name w:val="Strong"/>
    <w:basedOn w:val="DefaultParagraphFont"/>
    <w:uiPriority w:val="22"/>
    <w:qFormat/>
    <w:rsid w:val="00320312"/>
    <w:rPr>
      <w:rFonts w:ascii="bt_font_regular" w:hAnsi="bt_font_regular" w:hint="default"/>
      <w:b/>
      <w:bCs/>
    </w:rPr>
  </w:style>
  <w:style w:type="paragraph" w:styleId="ListParagraph">
    <w:name w:val="List Paragraph"/>
    <w:basedOn w:val="Normal"/>
    <w:uiPriority w:val="34"/>
    <w:qFormat/>
    <w:rsid w:val="00320312"/>
    <w:pPr>
      <w:ind w:left="720"/>
      <w:contextualSpacing/>
    </w:pPr>
    <w:rPr>
      <w:lang w:val="en-GB"/>
    </w:rPr>
  </w:style>
  <w:style w:type="character" w:styleId="Hyperlink">
    <w:name w:val="Hyperlink"/>
    <w:basedOn w:val="DefaultParagraphFont"/>
    <w:uiPriority w:val="99"/>
    <w:unhideWhenUsed/>
    <w:rsid w:val="00FD541C"/>
    <w:rPr>
      <w:strike w:val="0"/>
      <w:dstrike w:val="0"/>
      <w:color w:val="5514B4"/>
      <w:u w:val="none"/>
      <w:effect w:val="none"/>
      <w:shd w:val="clear" w:color="auto" w:fill="auto"/>
    </w:rPr>
  </w:style>
  <w:style w:type="paragraph" w:styleId="NormalWeb">
    <w:name w:val="Normal (Web)"/>
    <w:basedOn w:val="Normal"/>
    <w:uiPriority w:val="99"/>
    <w:semiHidden/>
    <w:unhideWhenUsed/>
    <w:rsid w:val="00497B17"/>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63915">
      <w:bodyDiv w:val="1"/>
      <w:marLeft w:val="0"/>
      <w:marRight w:val="0"/>
      <w:marTop w:val="0"/>
      <w:marBottom w:val="0"/>
      <w:divBdr>
        <w:top w:val="none" w:sz="0" w:space="0" w:color="auto"/>
        <w:left w:val="none" w:sz="0" w:space="0" w:color="auto"/>
        <w:bottom w:val="none" w:sz="0" w:space="0" w:color="auto"/>
        <w:right w:val="none" w:sz="0" w:space="0" w:color="auto"/>
      </w:divBdr>
    </w:div>
    <w:div w:id="8451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91DF7B19C7104EBDD2311EF3381275" ma:contentTypeVersion="4" ma:contentTypeDescription="Create a new document." ma:contentTypeScope="" ma:versionID="68f298fa4d052215963557cdbdf3bf7d">
  <xsd:schema xmlns:xsd="http://www.w3.org/2001/XMLSchema" xmlns:xs="http://www.w3.org/2001/XMLSchema" xmlns:p="http://schemas.microsoft.com/office/2006/metadata/properties" xmlns:ns2="1ea8ed62-e106-4a88-be2a-f13aeefd4a01" targetNamespace="http://schemas.microsoft.com/office/2006/metadata/properties" ma:root="true" ma:fieldsID="b0211375f358de2fece55c57ee99e312" ns2:_="">
    <xsd:import namespace="1ea8ed62-e106-4a88-be2a-f13aeefd4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8ed62-e106-4a88-be2a-f13aeefd4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3A012-FAD1-4B6E-BB70-D4A33616A161}">
  <ds:schemaRefs>
    <ds:schemaRef ds:uri="http://schemas.microsoft.com/sharepoint/v3/contenttype/forms"/>
  </ds:schemaRefs>
</ds:datastoreItem>
</file>

<file path=customXml/itemProps2.xml><?xml version="1.0" encoding="utf-8"?>
<ds:datastoreItem xmlns:ds="http://schemas.openxmlformats.org/officeDocument/2006/customXml" ds:itemID="{4AD5C526-D95F-4243-856B-BCE7A645D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8ed62-e106-4a88-be2a-f13aeefd4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227327-A7A6-4B81-858D-D09DD17B26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Webex service upgrade</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Webex service upgrade</dc:title>
  <dc:subject/>
  <dc:creator/>
  <cp:keywords/>
  <dc:description/>
  <cp:lastModifiedBy/>
  <cp:revision>1</cp:revision>
  <dcterms:created xsi:type="dcterms:W3CDTF">2023-02-06T11:21:00Z</dcterms:created>
  <dcterms:modified xsi:type="dcterms:W3CDTF">2023-02-06T11:21:00Z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2021-08-17T14:59:44Z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daba67f0-f485-46de-9a32-83f4728bf5bc</vt:lpwstr>
  </property>
  <property fmtid="{D5CDD505-2E9C-101B-9397-08002B2CF9AE}" pid="8" name="MSIP_Label_55818d02-8d25-4bb9-b27c-e4db64670887_ContentBits">
    <vt:lpwstr>0</vt:lpwstr>
  </property>
  <property fmtid="{D5CDD505-2E9C-101B-9397-08002B2CF9AE}" pid="9" name="ContentTypeId">
    <vt:lpwstr>0x0101006B91DF7B19C7104EBDD2311EF3381275</vt:lpwstr>
  </property>
</Properties>
</file>